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1" w:rsidRPr="00C22511" w:rsidRDefault="00C22511" w:rsidP="00C22511">
      <w:pPr>
        <w:jc w:val="center"/>
        <w:rPr>
          <w:rFonts w:ascii="Times New Roman" w:hAnsi="Times New Roman" w:cs="Times New Roman"/>
          <w:b/>
        </w:rPr>
      </w:pPr>
      <w:r w:rsidRPr="00C22511">
        <w:rPr>
          <w:rFonts w:ascii="Times New Roman" w:hAnsi="Times New Roman" w:cs="Times New Roman"/>
          <w:b/>
        </w:rPr>
        <w:tab/>
      </w:r>
      <w:r w:rsidRPr="00C22511">
        <w:rPr>
          <w:rFonts w:ascii="Times New Roman" w:hAnsi="Times New Roman" w:cs="Times New Roman"/>
          <w:b/>
        </w:rPr>
        <w:tab/>
      </w:r>
      <w:r w:rsidRPr="00C22511">
        <w:rPr>
          <w:rFonts w:ascii="Times New Roman" w:hAnsi="Times New Roman" w:cs="Times New Roman"/>
          <w:b/>
        </w:rPr>
        <w:tab/>
      </w:r>
      <w:r w:rsidRPr="00C22511">
        <w:rPr>
          <w:rFonts w:ascii="Times New Roman" w:hAnsi="Times New Roman" w:cs="Times New Roman"/>
          <w:b/>
        </w:rPr>
        <w:tab/>
        <w:t xml:space="preserve">                                                 E.E.S.M. N° 1 (Garín – Escobar)</w:t>
      </w:r>
    </w:p>
    <w:p w:rsidR="00C22511" w:rsidRPr="00C22511" w:rsidRDefault="00C22511" w:rsidP="00C22511">
      <w:pPr>
        <w:jc w:val="center"/>
        <w:rPr>
          <w:rFonts w:ascii="Times New Roman" w:hAnsi="Times New Roman" w:cs="Times New Roman"/>
          <w:u w:val="single"/>
        </w:rPr>
      </w:pPr>
      <w:r w:rsidRPr="00C22511">
        <w:rPr>
          <w:rFonts w:ascii="Times New Roman" w:hAnsi="Times New Roman" w:cs="Times New Roman"/>
          <w:u w:val="single"/>
        </w:rPr>
        <w:t>PROGRAMA DE EXAMEN PREVIOS 6° AÑO</w:t>
      </w:r>
    </w:p>
    <w:p w:rsidR="00C22511" w:rsidRPr="00C22511" w:rsidRDefault="00C22511" w:rsidP="00C22511">
      <w:pPr>
        <w:jc w:val="center"/>
        <w:rPr>
          <w:rFonts w:ascii="Times New Roman" w:hAnsi="Times New Roman" w:cs="Times New Roman"/>
          <w:u w:val="single"/>
        </w:rPr>
      </w:pPr>
      <w:r w:rsidRPr="00C22511">
        <w:rPr>
          <w:rFonts w:ascii="Times New Roman" w:hAnsi="Times New Roman" w:cs="Times New Roman"/>
          <w:b/>
          <w:u w:val="single"/>
        </w:rPr>
        <w:t xml:space="preserve">FILOSOFÍA </w:t>
      </w:r>
      <w:r w:rsidRPr="00C22511">
        <w:rPr>
          <w:rFonts w:ascii="Times New Roman" w:hAnsi="Times New Roman" w:cs="Times New Roman"/>
          <w:b/>
        </w:rPr>
        <w:tab/>
      </w:r>
      <w:r w:rsidRPr="00C22511">
        <w:rPr>
          <w:rFonts w:ascii="Times New Roman" w:hAnsi="Times New Roman" w:cs="Times New Roman"/>
        </w:rPr>
        <w:tab/>
      </w:r>
    </w:p>
    <w:p w:rsidR="00C22511" w:rsidRPr="00631D24" w:rsidRDefault="00C22511" w:rsidP="00C22511">
      <w:pPr>
        <w:jc w:val="both"/>
        <w:rPr>
          <w:rFonts w:ascii="Times New Roman" w:hAnsi="Times New Roman" w:cs="Times New Roman"/>
          <w:b/>
          <w:u w:val="single"/>
        </w:rPr>
      </w:pPr>
      <w:r w:rsidRPr="00631D24">
        <w:rPr>
          <w:rFonts w:ascii="Times New Roman" w:hAnsi="Times New Roman" w:cs="Times New Roman"/>
          <w:b/>
          <w:u w:val="single"/>
        </w:rPr>
        <w:t xml:space="preserve">Módulo 1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¿Qué es un problema filosófico? Clasificación de preguntas y configuración de las disciplinas filosóficas.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¿Qué es el pensamiento crítico? La imagen dogmática del pensamiento vs. </w:t>
      </w:r>
      <w:proofErr w:type="gramStart"/>
      <w:r w:rsidRPr="00C22511">
        <w:rPr>
          <w:rFonts w:ascii="Times New Roman" w:hAnsi="Times New Roman" w:cs="Times New Roman"/>
        </w:rPr>
        <w:t>el</w:t>
      </w:r>
      <w:proofErr w:type="gramEnd"/>
      <w:r w:rsidRPr="00C22511">
        <w:rPr>
          <w:rFonts w:ascii="Times New Roman" w:hAnsi="Times New Roman" w:cs="Times New Roman"/>
        </w:rPr>
        <w:t xml:space="preserve"> pensamiento  crítico. Sentidos de la crítica. La importancia de la argumentación y el pensamiento crítico en esta actualidad.</w:t>
      </w:r>
    </w:p>
    <w:p w:rsidR="00C22511" w:rsidRPr="00631D24" w:rsidRDefault="00C22511" w:rsidP="00C22511">
      <w:pPr>
        <w:jc w:val="both"/>
        <w:rPr>
          <w:rFonts w:ascii="Times New Roman" w:hAnsi="Times New Roman" w:cs="Times New Roman"/>
          <w:b/>
          <w:u w:val="single"/>
        </w:rPr>
      </w:pPr>
      <w:r w:rsidRPr="00631D24">
        <w:rPr>
          <w:rFonts w:ascii="Times New Roman" w:hAnsi="Times New Roman" w:cs="Times New Roman"/>
          <w:b/>
          <w:u w:val="single"/>
        </w:rPr>
        <w:t>Módulo 2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Del conocimiento como copia al conocimiento como acción: ¿Qué o quiénes conocemos?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>¿Qué es lo que se conoce? ¿Qué o quién garantiza nuestro conocimiento?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>El conocimiento como copia: el sujeto moderno como punto focal de justificación de los saberes. De Descartes a Kant.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Un problema desde la actualidad: la ciencia y el interés, ¿quién dijo que la ciencia busca la verdad?  </w:t>
      </w:r>
    </w:p>
    <w:p w:rsidR="00C22511" w:rsidRPr="00631D24" w:rsidRDefault="00C22511" w:rsidP="00C22511">
      <w:pPr>
        <w:jc w:val="both"/>
        <w:rPr>
          <w:rFonts w:ascii="Times New Roman" w:hAnsi="Times New Roman" w:cs="Times New Roman"/>
          <w:b/>
          <w:u w:val="single"/>
        </w:rPr>
      </w:pPr>
      <w:r w:rsidRPr="00631D24">
        <w:rPr>
          <w:rFonts w:ascii="Times New Roman" w:hAnsi="Times New Roman" w:cs="Times New Roman"/>
          <w:b/>
          <w:u w:val="single"/>
        </w:rPr>
        <w:t>Módulo 3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Arte, teoría del arte y estética: un complejo entramado. La autonomía de la obra de arte  como condición de posibilidad de la reflexión estética. La divisoria de aguas de Kant. Un recorrido histórico.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¿El arte es una expresión o una copia? Arte y belleza en la Antigüedad y en la Edad Media. 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>Mímesis y catarsis en la filosofía griega. Platón y Aristóteles.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Un problema desde la actualidad: El arte y la política. Entre la </w:t>
      </w:r>
      <w:proofErr w:type="spellStart"/>
      <w:r w:rsidRPr="00C22511">
        <w:rPr>
          <w:rFonts w:ascii="Times New Roman" w:hAnsi="Times New Roman" w:cs="Times New Roman"/>
        </w:rPr>
        <w:t>estetización</w:t>
      </w:r>
      <w:proofErr w:type="spellEnd"/>
      <w:r w:rsidRPr="00C22511">
        <w:rPr>
          <w:rFonts w:ascii="Times New Roman" w:hAnsi="Times New Roman" w:cs="Times New Roman"/>
        </w:rPr>
        <w:t xml:space="preserve"> y el compromiso: de Baudelaire a Sartre. </w:t>
      </w:r>
    </w:p>
    <w:p w:rsidR="00C22511" w:rsidRPr="00631D24" w:rsidRDefault="00C22511" w:rsidP="00C22511">
      <w:pPr>
        <w:jc w:val="both"/>
        <w:rPr>
          <w:rFonts w:ascii="Times New Roman" w:hAnsi="Times New Roman" w:cs="Times New Roman"/>
          <w:b/>
          <w:u w:val="single"/>
        </w:rPr>
      </w:pPr>
      <w:r w:rsidRPr="00631D24">
        <w:rPr>
          <w:rFonts w:ascii="Times New Roman" w:hAnsi="Times New Roman" w:cs="Times New Roman"/>
          <w:b/>
          <w:u w:val="single"/>
        </w:rPr>
        <w:t xml:space="preserve">Módulo 4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 ¿Con qué criterios pueden juzgarse las acciones humanas? ¿En qué medida somos libres y, por tanto, sujetos morales?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La ética de Aristóteles como modelo de ética teleológica. Práctica y virtud como disposiciones a actuar bien. La </w:t>
      </w:r>
      <w:proofErr w:type="spellStart"/>
      <w:r w:rsidRPr="00C22511">
        <w:rPr>
          <w:rFonts w:ascii="Times New Roman" w:hAnsi="Times New Roman" w:cs="Times New Roman"/>
        </w:rPr>
        <w:t>eudaimonia</w:t>
      </w:r>
      <w:proofErr w:type="spellEnd"/>
      <w:r w:rsidRPr="00C22511">
        <w:rPr>
          <w:rFonts w:ascii="Times New Roman" w:hAnsi="Times New Roman" w:cs="Times New Roman"/>
        </w:rPr>
        <w:t xml:space="preserve"> como fin último; concepciones de la buena vida.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Felicidad y placer. El utilitarismo de John Stuart </w:t>
      </w:r>
      <w:proofErr w:type="spellStart"/>
      <w:r w:rsidRPr="00C22511">
        <w:rPr>
          <w:rFonts w:ascii="Times New Roman" w:hAnsi="Times New Roman" w:cs="Times New Roman"/>
        </w:rPr>
        <w:t>Mill</w:t>
      </w:r>
      <w:proofErr w:type="spellEnd"/>
      <w:r w:rsidRPr="00C22511">
        <w:rPr>
          <w:rFonts w:ascii="Times New Roman" w:hAnsi="Times New Roman" w:cs="Times New Roman"/>
        </w:rPr>
        <w:t xml:space="preserve">.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El modelo de ética universalista de Kant: el hombre como fin en sí mismo y el reino de los fines. La condena de Nietzsche a los modelos éticos de la modernidad.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proofErr w:type="spellStart"/>
      <w:r w:rsidRPr="00C22511">
        <w:rPr>
          <w:rFonts w:ascii="Times New Roman" w:hAnsi="Times New Roman" w:cs="Times New Roman"/>
        </w:rPr>
        <w:t>Heteronomía</w:t>
      </w:r>
      <w:proofErr w:type="spellEnd"/>
      <w:r w:rsidRPr="00C22511">
        <w:rPr>
          <w:rFonts w:ascii="Times New Roman" w:hAnsi="Times New Roman" w:cs="Times New Roman"/>
        </w:rPr>
        <w:t xml:space="preserve"> y autonomía. Libertad y responsabilidad. La conciencia moral. El problema de la legitimación de las normas. Los derechos humanos y la búsqueda de un fundamento ético universal. </w:t>
      </w:r>
    </w:p>
    <w:p w:rsidR="00C22511" w:rsidRPr="00631D24" w:rsidRDefault="00C22511" w:rsidP="00C22511">
      <w:pPr>
        <w:jc w:val="both"/>
        <w:rPr>
          <w:rFonts w:ascii="Times New Roman" w:hAnsi="Times New Roman" w:cs="Times New Roman"/>
          <w:b/>
          <w:u w:val="single"/>
        </w:rPr>
      </w:pPr>
      <w:r w:rsidRPr="00631D24">
        <w:rPr>
          <w:rFonts w:ascii="Times New Roman" w:hAnsi="Times New Roman" w:cs="Times New Roman"/>
          <w:b/>
          <w:u w:val="single"/>
        </w:rPr>
        <w:t>Módulo 5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¿La política es una cuestión que nos compete a todos? ¿Quién es el sujeto político? ¿Cuál es el fundamento del orden político? 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>La política como relación entre libres e iguales. Democracia y aristocracia: los muchos y los pocos en la concepción clásica de la polis. El hombre como animal político. La vida política y la excelencia humana (Aristóteles, Platón).</w:t>
      </w:r>
    </w:p>
    <w:p w:rsidR="00C22511" w:rsidRPr="00C22511" w:rsidRDefault="00C22511" w:rsidP="00C22511">
      <w:pPr>
        <w:rPr>
          <w:rFonts w:ascii="Times New Roman" w:hAnsi="Times New Roman" w:cs="Times New Roman"/>
          <w:u w:val="single"/>
        </w:rPr>
      </w:pPr>
      <w:r w:rsidRPr="00C22511">
        <w:rPr>
          <w:rFonts w:ascii="Times New Roman" w:hAnsi="Times New Roman" w:cs="Times New Roman"/>
          <w:b/>
          <w:i/>
          <w:u w:val="single"/>
        </w:rPr>
        <w:t>Módulo 6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¿Tiene la historia un sentido? ¿Hay un progreso en la historia? ¿Hay un sujeto histórico en nuestra actualidad?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 xml:space="preserve">La distinción entre historia e Historia: entre pasado y su narración. ¿Quién hace la historia? </w:t>
      </w:r>
    </w:p>
    <w:p w:rsidR="00C22511" w:rsidRPr="00C22511" w:rsidRDefault="00C22511" w:rsidP="00C22511">
      <w:pPr>
        <w:jc w:val="both"/>
        <w:rPr>
          <w:rFonts w:ascii="Times New Roman" w:hAnsi="Times New Roman" w:cs="Times New Roman"/>
        </w:rPr>
      </w:pPr>
      <w:r w:rsidRPr="00C22511">
        <w:rPr>
          <w:rFonts w:ascii="Times New Roman" w:hAnsi="Times New Roman" w:cs="Times New Roman"/>
        </w:rPr>
        <w:t>Los usos de la/s memoria/s. La representación: el debate argentino acerca del pasado reciente.</w:t>
      </w:r>
    </w:p>
    <w:p w:rsidR="00033699" w:rsidRPr="00C22511" w:rsidRDefault="00033699"/>
    <w:sectPr w:rsidR="00033699" w:rsidRPr="00C22511" w:rsidSect="00C22511">
      <w:footerReference w:type="default" r:id="rId4"/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79977"/>
      <w:docPartObj>
        <w:docPartGallery w:val="Page Numbers (Bottom of Page)"/>
        <w:docPartUnique/>
      </w:docPartObj>
    </w:sdtPr>
    <w:sdtEndPr/>
    <w:sdtContent>
      <w:p w:rsidR="004D761B" w:rsidRDefault="00631D2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761B" w:rsidRDefault="00631D24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511"/>
    <w:rsid w:val="00033699"/>
    <w:rsid w:val="00631D24"/>
    <w:rsid w:val="00C2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25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Jurado</dc:creator>
  <cp:lastModifiedBy>Ricardo Jurado</cp:lastModifiedBy>
  <cp:revision>2</cp:revision>
  <dcterms:created xsi:type="dcterms:W3CDTF">2013-07-26T15:04:00Z</dcterms:created>
  <dcterms:modified xsi:type="dcterms:W3CDTF">2013-07-26T15:13:00Z</dcterms:modified>
</cp:coreProperties>
</file>